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CA1A648" w:rsidR="00BB200B" w:rsidRPr="00B3063D" w:rsidRDefault="00250504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207C593F" w14:textId="5C3E14F0" w:rsidR="00FC59B4" w:rsidRPr="00F63435" w:rsidRDefault="00D9332A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28</w:t>
      </w:r>
      <w:r w:rsidR="00FC59B4" w:rsidRPr="00F63435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FC59B4" w:rsidRPr="00F63435">
        <w:rPr>
          <w:bCs/>
          <w:iCs/>
          <w:szCs w:val="24"/>
        </w:rPr>
        <w:t>.202</w:t>
      </w:r>
      <w:r w:rsidR="00690939"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3974513D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D9332A">
        <w:rPr>
          <w:szCs w:val="24"/>
        </w:rPr>
        <w:t>4</w:t>
      </w:r>
      <w:r w:rsidR="00C806A2">
        <w:rPr>
          <w:szCs w:val="24"/>
        </w:rPr>
        <w:t>6</w:t>
      </w:r>
      <w:r w:rsidRPr="00F63435">
        <w:rPr>
          <w:szCs w:val="24"/>
        </w:rPr>
        <w:t>.</w:t>
      </w:r>
    </w:p>
    <w:p w14:paraId="7230B251" w14:textId="2FD26A71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D9332A">
        <w:rPr>
          <w:szCs w:val="24"/>
        </w:rPr>
        <w:t>3</w:t>
      </w:r>
      <w:r>
        <w:rPr>
          <w:szCs w:val="24"/>
        </w:rPr>
        <w:t>.</w:t>
      </w:r>
    </w:p>
    <w:p w14:paraId="036EF1AC" w14:textId="77777777" w:rsidR="003E2A29" w:rsidRDefault="003E2A29" w:rsidP="003E2A29">
      <w:pPr>
        <w:rPr>
          <w:rStyle w:val="Izteiksmgs"/>
        </w:rPr>
      </w:pPr>
    </w:p>
    <w:p w14:paraId="570D1026" w14:textId="6A42B11F" w:rsidR="00C806A2" w:rsidRDefault="00C806A2" w:rsidP="00C806A2">
      <w:pPr>
        <w:rPr>
          <w:b/>
          <w:bCs/>
          <w:lang w:val="lv-LV"/>
        </w:rPr>
      </w:pPr>
      <w:r w:rsidRPr="00C806A2">
        <w:rPr>
          <w:b/>
          <w:bCs/>
          <w:lang w:val="lv-LV"/>
        </w:rPr>
        <w:t xml:space="preserve">Par dalību projektā “Ilgtspējīgi risinājumi kā virzītājspēks migrantu darba integrācijas veicināšanai robežu reģionos / SuSo4MWI” </w:t>
      </w:r>
    </w:p>
    <w:p w14:paraId="1B91DACA" w14:textId="77777777" w:rsidR="00C806A2" w:rsidRPr="00C806A2" w:rsidRDefault="00C806A2" w:rsidP="00C806A2">
      <w:pPr>
        <w:rPr>
          <w:b/>
          <w:bCs/>
          <w:szCs w:val="24"/>
          <w:lang w:val="lv-LV"/>
        </w:rPr>
      </w:pPr>
    </w:p>
    <w:p w14:paraId="1FC3B854" w14:textId="504A350F" w:rsidR="00C806A2" w:rsidRPr="007C139D" w:rsidRDefault="00C806A2" w:rsidP="00C806A2">
      <w:pPr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punktu, kā arī Zemgales plānošanas reģiona attīstības programmas </w:t>
      </w:r>
      <w:r w:rsidRPr="007C139D">
        <w:rPr>
          <w:lang w:val="lv-LV"/>
        </w:rPr>
        <w:t>(2021.-2027.)</w:t>
      </w:r>
      <w:r>
        <w:t xml:space="preserve"> 2. </w:t>
      </w:r>
      <w:r w:rsidRPr="000243D3">
        <w:rPr>
          <w:lang w:val="lv-LV"/>
        </w:rPr>
        <w:t xml:space="preserve">prioritātei </w:t>
      </w:r>
      <w:r w:rsidRPr="00C36654">
        <w:rPr>
          <w:i/>
          <w:iCs/>
          <w:lang w:val="lv-LV"/>
        </w:rPr>
        <w:t>Sociālā iekļaušana un veselības veicināšana.</w:t>
      </w:r>
      <w:r>
        <w:rPr>
          <w:i/>
          <w:iCs/>
          <w:lang w:val="lv-LV"/>
        </w:rPr>
        <w:t xml:space="preserve"> </w:t>
      </w:r>
      <w:r w:rsidRPr="00C36654">
        <w:rPr>
          <w:i/>
          <w:iCs/>
          <w:lang w:val="lv-LV"/>
        </w:rPr>
        <w:t>R 2.1.6. Uzlabot sociālās atstumtības riskam pakļauto iedzīvotāju iekļaušanos sabiedrībā.</w:t>
      </w:r>
      <w:r>
        <w:rPr>
          <w:i/>
          <w:iCs/>
          <w:lang w:val="lv-LV"/>
        </w:rPr>
        <w:t xml:space="preserve"> </w:t>
      </w:r>
      <w:r w:rsidRPr="00C36654">
        <w:rPr>
          <w:i/>
          <w:iCs/>
          <w:lang w:val="lv-LV"/>
        </w:rPr>
        <w:t>P8 Prioritāte Pilsoniska sabiedrība un aktīvas kopienas</w:t>
      </w:r>
      <w:r>
        <w:rPr>
          <w:i/>
          <w:iCs/>
          <w:lang w:val="lv-LV"/>
        </w:rPr>
        <w:t xml:space="preserve"> </w:t>
      </w:r>
      <w:r w:rsidRPr="00C36654">
        <w:rPr>
          <w:i/>
          <w:iCs/>
          <w:lang w:val="lv-LV"/>
        </w:rPr>
        <w:t>R.8.1.2.</w:t>
      </w:r>
      <w:r>
        <w:rPr>
          <w:i/>
          <w:iCs/>
          <w:lang w:val="lv-LV"/>
        </w:rPr>
        <w:t xml:space="preserve"> </w:t>
      </w:r>
      <w:r w:rsidRPr="00C36654">
        <w:rPr>
          <w:i/>
          <w:iCs/>
          <w:lang w:val="lv-LV"/>
        </w:rPr>
        <w:t>Sadarbības, informētības veicināšana dažādu sabiedrības grupu starpā, diskriminācijas mazināšanai</w:t>
      </w:r>
      <w:r>
        <w:rPr>
          <w:i/>
          <w:iCs/>
          <w:lang w:val="lv-LV"/>
        </w:rPr>
        <w:t xml:space="preserve">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3283272A" w14:textId="77777777" w:rsidR="00C806A2" w:rsidRPr="007C139D" w:rsidRDefault="00C806A2" w:rsidP="00C806A2">
      <w:pPr>
        <w:jc w:val="both"/>
        <w:rPr>
          <w:szCs w:val="24"/>
          <w:lang w:val="lv-LV"/>
        </w:rPr>
      </w:pPr>
    </w:p>
    <w:p w14:paraId="6C823605" w14:textId="77777777" w:rsidR="00C806A2" w:rsidRPr="007C139D" w:rsidRDefault="00C806A2" w:rsidP="00C806A2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C806A2">
        <w:rPr>
          <w:b/>
          <w:bCs/>
          <w:lang w:val="lv-LV"/>
        </w:rPr>
        <w:t>“</w:t>
      </w:r>
      <w:r w:rsidRPr="00C806A2">
        <w:rPr>
          <w:b/>
          <w:bCs/>
          <w:color w:val="000000"/>
          <w:lang w:val="lv-LV"/>
        </w:rPr>
        <w:t>Ilgtspējīgi risinājumi kā virzītājspēks migrantu darba integrācijas veicinātājs robežu reģionos (SuSo4MWI)”</w:t>
      </w:r>
      <w:r w:rsidRPr="001D70DA">
        <w:rPr>
          <w:b/>
          <w:color w:val="000000"/>
          <w:lang w:val="lv-LV"/>
        </w:rPr>
        <w:t xml:space="preserve">  </w:t>
      </w:r>
      <w:r w:rsidRPr="007C139D">
        <w:rPr>
          <w:szCs w:val="24"/>
          <w:lang w:val="lv-LV"/>
        </w:rPr>
        <w:t xml:space="preserve">kā projekta partnerim. </w:t>
      </w:r>
    </w:p>
    <w:p w14:paraId="5A5F4DC2" w14:textId="77777777" w:rsidR="00C806A2" w:rsidRPr="007C139D" w:rsidRDefault="00C806A2" w:rsidP="00C806A2">
      <w:pPr>
        <w:jc w:val="both"/>
        <w:rPr>
          <w:szCs w:val="24"/>
          <w:lang w:val="lv-LV"/>
        </w:rPr>
      </w:pPr>
    </w:p>
    <w:p w14:paraId="1536F3B4" w14:textId="77777777" w:rsidR="00C806A2" w:rsidRDefault="00C806A2" w:rsidP="00C806A2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projekta pieteikuma sagatavošanu un nepieciešamās informācijas nosūtīšanu  projekta vadošajam partnerim iesniegšanai </w:t>
      </w:r>
      <w:r>
        <w:rPr>
          <w:lang w:val="lv-LV"/>
        </w:rPr>
        <w:t xml:space="preserve">Eiropas Komisijas programmas </w:t>
      </w:r>
      <w:proofErr w:type="spellStart"/>
      <w:r>
        <w:rPr>
          <w:lang w:val="lv-LV"/>
        </w:rPr>
        <w:t>Interreg</w:t>
      </w:r>
      <w:proofErr w:type="spellEnd"/>
      <w:r>
        <w:rPr>
          <w:lang w:val="lv-LV"/>
        </w:rPr>
        <w:t xml:space="preserve"> </w:t>
      </w:r>
      <w:proofErr w:type="spellStart"/>
      <w:r>
        <w:rPr>
          <w:lang w:val="lv-LV"/>
        </w:rPr>
        <w:t>Europe</w:t>
      </w:r>
      <w:proofErr w:type="spellEnd"/>
      <w:r>
        <w:rPr>
          <w:lang w:val="lv-LV"/>
        </w:rPr>
        <w:t xml:space="preserve"> 2021-2027 3. projektu konkursā projekta </w:t>
      </w:r>
      <w:r w:rsidRPr="00B00A12">
        <w:rPr>
          <w:i/>
          <w:iCs/>
          <w:lang w:val="lv-LV"/>
        </w:rPr>
        <w:t>Ilgtspējīgi risinājumi kā virzītājspēks migrantu darba integrācijas veicinātājs robežu reģionos</w:t>
      </w:r>
      <w:r w:rsidRPr="00C36654">
        <w:rPr>
          <w:i/>
          <w:iCs/>
          <w:color w:val="000000"/>
          <w:lang w:val="lv-LV"/>
        </w:rPr>
        <w:t xml:space="preserve"> (SuSo4MWI)</w:t>
      </w:r>
      <w:r w:rsidRPr="001D70DA">
        <w:rPr>
          <w:color w:val="000000"/>
          <w:lang w:val="lv-LV"/>
        </w:rPr>
        <w:t>”</w:t>
      </w:r>
      <w:r w:rsidRPr="001D70DA">
        <w:rPr>
          <w:b/>
          <w:color w:val="000000"/>
          <w:lang w:val="lv-LV"/>
        </w:rPr>
        <w:t xml:space="preserve">  </w:t>
      </w:r>
      <w:r w:rsidRPr="007C139D">
        <w:rPr>
          <w:lang w:val="lv-LV"/>
        </w:rPr>
        <w:t xml:space="preserve">ietvaros. </w:t>
      </w:r>
    </w:p>
    <w:p w14:paraId="78300D44" w14:textId="77777777" w:rsidR="00C806A2" w:rsidRDefault="00C806A2" w:rsidP="00C806A2">
      <w:pPr>
        <w:jc w:val="both"/>
        <w:rPr>
          <w:lang w:val="lv-LV"/>
        </w:rPr>
      </w:pPr>
    </w:p>
    <w:p w14:paraId="6BAD838B" w14:textId="5D65A9C7" w:rsidR="00C806A2" w:rsidRDefault="00C806A2" w:rsidP="00C806A2">
      <w:pPr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1D70DA">
        <w:rPr>
          <w:i/>
          <w:iCs/>
          <w:lang w:val="lv-LV"/>
        </w:rPr>
        <w:t>“</w:t>
      </w:r>
      <w:r w:rsidRPr="00B00A12">
        <w:rPr>
          <w:i/>
          <w:iCs/>
          <w:color w:val="000000"/>
          <w:lang w:val="lv-LV"/>
        </w:rPr>
        <w:t xml:space="preserve">Ilgtspējīgi risinājumi kā virzītājspēks migrantu darba integrācijas veicinātājs robežu reģionos </w:t>
      </w:r>
      <w:r w:rsidRPr="00C36654">
        <w:rPr>
          <w:i/>
          <w:iCs/>
          <w:color w:val="000000"/>
          <w:lang w:val="lv-LV"/>
        </w:rPr>
        <w:t>(SuSo4MWI)</w:t>
      </w:r>
      <w:r w:rsidRPr="001D70DA">
        <w:rPr>
          <w:color w:val="000000"/>
          <w:lang w:val="lv-LV"/>
        </w:rPr>
        <w:t>”</w:t>
      </w:r>
      <w:r w:rsidRPr="001D70DA">
        <w:rPr>
          <w:b/>
          <w:color w:val="000000"/>
          <w:lang w:val="lv-LV"/>
        </w:rPr>
        <w:t xml:space="preserve"> 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 w:rsidR="00880739">
        <w:rPr>
          <w:szCs w:val="24"/>
        </w:rPr>
        <w:t>5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745B6BE2" w14:textId="77777777" w:rsidR="00087FE1" w:rsidRDefault="00087FE1" w:rsidP="00FC59B4">
      <w:pPr>
        <w:rPr>
          <w:rFonts w:eastAsia="Times New Roman"/>
          <w:color w:val="000000"/>
          <w:szCs w:val="24"/>
          <w:lang w:eastAsia="lv-LV"/>
        </w:rPr>
      </w:pPr>
    </w:p>
    <w:p w14:paraId="11A344EF" w14:textId="523A0B4E" w:rsidR="00FC59B4" w:rsidRPr="006567F4" w:rsidRDefault="00FC59B4" w:rsidP="00FC59B4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</w:t>
      </w:r>
      <w:r w:rsidRPr="006567F4">
        <w:rPr>
          <w:rFonts w:eastAsia="Times New Roman"/>
          <w:color w:val="000000"/>
          <w:szCs w:val="24"/>
          <w:lang w:eastAsia="lv-LV"/>
        </w:rPr>
        <w:t>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  <w:t>A.O</w:t>
      </w:r>
      <w:r>
        <w:rPr>
          <w:rFonts w:eastAsia="Times New Roman"/>
          <w:color w:val="000000"/>
          <w:szCs w:val="24"/>
          <w:lang w:eastAsia="lv-LV"/>
        </w:rPr>
        <w:t>KMANIS</w:t>
      </w:r>
    </w:p>
    <w:p w14:paraId="0F369508" w14:textId="14107D07" w:rsidR="000409AA" w:rsidRPr="00CD4C82" w:rsidRDefault="00FC59B4" w:rsidP="00D9332A">
      <w:pPr>
        <w:spacing w:after="240"/>
        <w:rPr>
          <w:b/>
          <w:i/>
          <w:sz w:val="22"/>
          <w:u w:val="single"/>
        </w:rPr>
      </w:pPr>
      <w:r w:rsidRPr="006567F4">
        <w:rPr>
          <w:rFonts w:eastAsia="Times New Roman"/>
          <w:szCs w:val="24"/>
          <w:lang w:eastAsia="lv-LV"/>
        </w:rPr>
        <w:br/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Izsūtīt</w:t>
      </w:r>
      <w:proofErr w:type="spellEnd"/>
      <w:r w:rsidRPr="00FC59B4">
        <w:rPr>
          <w:rFonts w:eastAsia="Times New Roman"/>
          <w:i/>
          <w:iCs/>
          <w:szCs w:val="24"/>
          <w:lang w:eastAsia="lv-LV"/>
        </w:rPr>
        <w:t xml:space="preserve">: </w:t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lietā</w:t>
      </w:r>
      <w:proofErr w:type="spellEnd"/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5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7"/>
  </w:num>
  <w:num w:numId="7" w16cid:durableId="1819762734">
    <w:abstractNumId w:val="6"/>
  </w:num>
  <w:num w:numId="8" w16cid:durableId="623968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087FE1"/>
    <w:rsid w:val="001B2978"/>
    <w:rsid w:val="002027D3"/>
    <w:rsid w:val="00250504"/>
    <w:rsid w:val="002E51B4"/>
    <w:rsid w:val="003C5826"/>
    <w:rsid w:val="003E2A29"/>
    <w:rsid w:val="003E5D60"/>
    <w:rsid w:val="00690939"/>
    <w:rsid w:val="00880739"/>
    <w:rsid w:val="00AC6D79"/>
    <w:rsid w:val="00BB200B"/>
    <w:rsid w:val="00C806A2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1177</Words>
  <Characters>672</Characters>
  <Application>Microsoft Office Word</Application>
  <DocSecurity>0</DocSecurity>
  <Lines>5</Lines>
  <Paragraphs>3</Paragraphs>
  <ScaleCrop>false</ScaleCrop>
  <Company/>
  <LinksUpToDate>false</LinksUpToDate>
  <CharactersWithSpaces>1846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3</cp:revision>
  <cp:lastPrinted>2024-06-25T12:16:00Z</cp:lastPrinted>
  <dcterms:created xsi:type="dcterms:W3CDTF">2024-06-26T08:05:00Z</dcterms:created>
  <dcterms:modified xsi:type="dcterms:W3CDTF">2024-06-26T08:12:00Z</dcterms:modified>
</cp:coreProperties>
</file>